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4" w:rsidRDefault="00DF5CA4" w:rsidP="009C7D1D">
      <w:pPr>
        <w:tabs>
          <w:tab w:val="left" w:pos="7200"/>
        </w:tabs>
        <w:rPr>
          <w:b/>
        </w:rPr>
      </w:pPr>
      <w:bookmarkStart w:id="0" w:name="_GoBack"/>
      <w:bookmarkEnd w:id="0"/>
    </w:p>
    <w:p w:rsidR="009C7D1D" w:rsidRPr="00DF5CA4" w:rsidRDefault="009C7D1D" w:rsidP="009C7D1D">
      <w:pPr>
        <w:tabs>
          <w:tab w:val="left" w:pos="7200"/>
        </w:tabs>
        <w:rPr>
          <w:b/>
        </w:rPr>
      </w:pPr>
      <w:r w:rsidRPr="00DF5CA4">
        <w:rPr>
          <w:b/>
        </w:rPr>
        <w:t>AVP ümarlaua esindajate kohtumine  Riigikantselei strateegiabüroo ametnikega</w:t>
      </w:r>
    </w:p>
    <w:p w:rsidR="009C7D1D" w:rsidRDefault="009C7D1D" w:rsidP="00A6672E">
      <w:pPr>
        <w:tabs>
          <w:tab w:val="left" w:pos="7200"/>
        </w:tabs>
      </w:pPr>
    </w:p>
    <w:p w:rsidR="00A6672E" w:rsidRDefault="005E21C5" w:rsidP="00A6672E">
      <w:pPr>
        <w:tabs>
          <w:tab w:val="left" w:pos="7200"/>
        </w:tabs>
      </w:pPr>
      <w:r>
        <w:t>Aeg: 2</w:t>
      </w:r>
      <w:r w:rsidR="009C7D1D">
        <w:t>6</w:t>
      </w:r>
      <w:r>
        <w:t>.0</w:t>
      </w:r>
      <w:r w:rsidR="009C7D1D">
        <w:t>2.2013 (14</w:t>
      </w:r>
      <w:r w:rsidR="00A6672E">
        <w:t>.00</w:t>
      </w:r>
      <w:r>
        <w:t>-</w:t>
      </w:r>
      <w:r w:rsidR="00A6672E">
        <w:t>1</w:t>
      </w:r>
      <w:r w:rsidR="009C7D1D">
        <w:t>6</w:t>
      </w:r>
      <w:r w:rsidR="00A6672E">
        <w:t>.00</w:t>
      </w:r>
      <w:r>
        <w:t>)</w:t>
      </w:r>
    </w:p>
    <w:p w:rsidR="00623D1F" w:rsidRDefault="00623D1F" w:rsidP="00A6672E">
      <w:pPr>
        <w:tabs>
          <w:tab w:val="left" w:pos="7200"/>
        </w:tabs>
      </w:pPr>
      <w:r>
        <w:t>Koht: Avatud Eesti Fond</w:t>
      </w:r>
    </w:p>
    <w:p w:rsidR="00DC632F" w:rsidRDefault="00A6672E" w:rsidP="00DC632F">
      <w:pPr>
        <w:tabs>
          <w:tab w:val="left" w:pos="7200"/>
        </w:tabs>
        <w:rPr>
          <w:i/>
        </w:rPr>
      </w:pPr>
      <w:r>
        <w:t>Osalesid: (</w:t>
      </w:r>
      <w:r w:rsidRPr="00A6672E">
        <w:rPr>
          <w:i/>
        </w:rPr>
        <w:t>nimekiri lisatud</w:t>
      </w:r>
      <w:r w:rsidR="00DC632F">
        <w:rPr>
          <w:i/>
        </w:rPr>
        <w:t>)</w:t>
      </w:r>
    </w:p>
    <w:p w:rsidR="00DC632F" w:rsidRDefault="00DC632F" w:rsidP="00DC632F">
      <w:pPr>
        <w:tabs>
          <w:tab w:val="left" w:pos="7200"/>
        </w:tabs>
        <w:rPr>
          <w:i/>
        </w:rPr>
      </w:pPr>
    </w:p>
    <w:p w:rsidR="00DC632F" w:rsidRPr="00DC632F" w:rsidRDefault="00DC632F" w:rsidP="00DC632F">
      <w:pPr>
        <w:tabs>
          <w:tab w:val="left" w:pos="7200"/>
        </w:tabs>
      </w:pPr>
      <w:r>
        <w:t>PÄEVAKORD:</w:t>
      </w:r>
    </w:p>
    <w:p w:rsidR="000C551F" w:rsidRDefault="000C551F" w:rsidP="000C551F">
      <w:pPr>
        <w:pStyle w:val="ListParagraph"/>
      </w:pPr>
      <w:r>
        <w:t xml:space="preserve">1. Riigisekretärile esitatud </w:t>
      </w:r>
      <w:r w:rsidR="00F97EB4">
        <w:t xml:space="preserve"> ümarlaua </w:t>
      </w:r>
      <w:r>
        <w:t xml:space="preserve">ettepanekud kaasamise paremaks korraldamiseks; </w:t>
      </w:r>
    </w:p>
    <w:p w:rsidR="000C551F" w:rsidRDefault="000C551F" w:rsidP="000C551F">
      <w:pPr>
        <w:pStyle w:val="ListParagraph"/>
      </w:pPr>
      <w:r>
        <w:t>2. Rahvakogu ettepanekud kodanike osalemise võimaldamiseks valimiste vahelisel ajal</w:t>
      </w:r>
      <w:r w:rsidR="00F97EB4">
        <w:t>;</w:t>
      </w:r>
      <w:r>
        <w:t xml:space="preserve">  </w:t>
      </w:r>
    </w:p>
    <w:p w:rsidR="000C551F" w:rsidRDefault="000C551F" w:rsidP="000C551F">
      <w:pPr>
        <w:pStyle w:val="ListParagraph"/>
      </w:pPr>
      <w:r>
        <w:t>3. AVP tegevuskava  rakendamise ja uuendamise korraldus.</w:t>
      </w:r>
    </w:p>
    <w:p w:rsidR="000C551F" w:rsidRDefault="000C551F" w:rsidP="000C551F"/>
    <w:p w:rsidR="000C551F" w:rsidRDefault="000C551F" w:rsidP="000C551F">
      <w:pPr>
        <w:pStyle w:val="ListParagraph"/>
        <w:numPr>
          <w:ilvl w:val="0"/>
          <w:numId w:val="7"/>
        </w:numPr>
      </w:pPr>
      <w:r w:rsidRPr="000C551F">
        <w:t>Riigisekretärile esitatud ettepanekud kaasamise paremaks korraldamiseks</w:t>
      </w:r>
    </w:p>
    <w:p w:rsidR="000C551F" w:rsidRDefault="000C551F" w:rsidP="000C551F"/>
    <w:p w:rsidR="000C551F" w:rsidRDefault="000C551F" w:rsidP="000C551F">
      <w:r>
        <w:t>Juhani Lemmik tutvustab 2013.a. plaane:</w:t>
      </w:r>
    </w:p>
    <w:p w:rsidR="000C551F" w:rsidRDefault="000C551F" w:rsidP="000C551F">
      <w:pPr>
        <w:pStyle w:val="ListParagraph"/>
        <w:numPr>
          <w:ilvl w:val="0"/>
          <w:numId w:val="8"/>
        </w:numPr>
      </w:pPr>
      <w:r>
        <w:t>Kaasamise käsiraamatu uuendamine (2. pooolaasta)</w:t>
      </w:r>
      <w:r w:rsidR="00E30D66">
        <w:t>;</w:t>
      </w:r>
    </w:p>
    <w:p w:rsidR="000C551F" w:rsidRDefault="000C551F" w:rsidP="000C551F">
      <w:pPr>
        <w:pStyle w:val="ListParagraph"/>
        <w:numPr>
          <w:ilvl w:val="0"/>
          <w:numId w:val="8"/>
        </w:numPr>
      </w:pPr>
      <w:r>
        <w:t>Internetipõhine juhendmaterjal kaasamise hõlbustamiseks</w:t>
      </w:r>
      <w:r w:rsidR="00E30D66">
        <w:t>;</w:t>
      </w:r>
    </w:p>
    <w:p w:rsidR="000C551F" w:rsidRDefault="000C551F" w:rsidP="000C551F">
      <w:pPr>
        <w:pStyle w:val="ListParagraph"/>
        <w:numPr>
          <w:ilvl w:val="0"/>
          <w:numId w:val="8"/>
        </w:numPr>
      </w:pPr>
      <w:r>
        <w:t>Kaasamise kevadkool koostöös EMSL-iga</w:t>
      </w:r>
      <w:r w:rsidR="00376607" w:rsidRPr="00376607">
        <w:t xml:space="preserve"> </w:t>
      </w:r>
      <w:r w:rsidR="00376607">
        <w:t>(võimalik teema kaasamise läbiviimise korraldust vastandlike huvide olemasolul)</w:t>
      </w:r>
      <w:r>
        <w:t>;</w:t>
      </w:r>
    </w:p>
    <w:p w:rsidR="00E30D66" w:rsidRDefault="00376607" w:rsidP="000C551F">
      <w:pPr>
        <w:pStyle w:val="ListParagraph"/>
        <w:numPr>
          <w:ilvl w:val="0"/>
          <w:numId w:val="8"/>
        </w:numPr>
      </w:pPr>
      <w:r>
        <w:t xml:space="preserve">Kaasamisega seotud nõuete täitmise üle tõhusam järelevalve. </w:t>
      </w:r>
    </w:p>
    <w:p w:rsidR="000C551F" w:rsidRDefault="000C551F" w:rsidP="000C551F">
      <w:pPr>
        <w:ind w:left="705"/>
      </w:pPr>
    </w:p>
    <w:p w:rsidR="000C551F" w:rsidRDefault="00E30D66" w:rsidP="000C551F">
      <w:r>
        <w:t>AVP ettepanekute kohta:</w:t>
      </w:r>
    </w:p>
    <w:p w:rsidR="00E30D66" w:rsidRDefault="00E30D66" w:rsidP="00E30D66">
      <w:pPr>
        <w:pStyle w:val="ListParagraph"/>
        <w:numPr>
          <w:ilvl w:val="0"/>
          <w:numId w:val="8"/>
        </w:numPr>
      </w:pPr>
      <w:r>
        <w:t>Ministeeriumide tööplaanide nõudmine on raskendatud,  nende tegemine ei ole otseselt ette nähtud.  Kantsleritega on asja arutatud, aga võtmeroll on ministritel.</w:t>
      </w:r>
    </w:p>
    <w:p w:rsidR="00B36FBD" w:rsidRDefault="00E30D66" w:rsidP="00E30D66">
      <w:pPr>
        <w:pStyle w:val="ListParagraph"/>
        <w:numPr>
          <w:ilvl w:val="0"/>
          <w:numId w:val="8"/>
        </w:numPr>
      </w:pPr>
      <w:r>
        <w:t xml:space="preserve">Ministeeriumide </w:t>
      </w:r>
      <w:r w:rsidR="008C6F74">
        <w:t xml:space="preserve">2012. a </w:t>
      </w:r>
      <w:r w:rsidR="00376607">
        <w:t xml:space="preserve">kaasamispraktikate ja -juhtumite </w:t>
      </w:r>
      <w:r>
        <w:t xml:space="preserve">ülevaatamine toimub, 1. kvartalis valmib aruanne.  </w:t>
      </w:r>
      <w:r w:rsidR="008C6F74">
        <w:t xml:space="preserve">Juhtumite väljaselgitamiseks on </w:t>
      </w:r>
      <w:r>
        <w:t xml:space="preserve">kavas seda </w:t>
      </w:r>
      <w:r w:rsidR="008C6F74">
        <w:t>teha koostöös</w:t>
      </w:r>
      <w:r>
        <w:t xml:space="preserve"> kaasamis</w:t>
      </w:r>
      <w:r w:rsidR="008C6F74">
        <w:t>e kontaktisikutega</w:t>
      </w:r>
      <w:r>
        <w:t xml:space="preserve">. Arengukavade mõjude hindamine </w:t>
      </w:r>
      <w:r w:rsidR="008C6F74">
        <w:t>on nõutav alates 2013. aastast</w:t>
      </w:r>
      <w:r>
        <w:t>,</w:t>
      </w:r>
      <w:r w:rsidR="008C6F74">
        <w:t xml:space="preserve"> mõjude hindamise materjalid tehakse kättesaadavaks ka avalikul konsultatsioonil.</w:t>
      </w:r>
    </w:p>
    <w:p w:rsidR="00B36FBD" w:rsidRDefault="00B36FBD" w:rsidP="00B36FBD">
      <w:r>
        <w:t>Diskussioon:</w:t>
      </w:r>
    </w:p>
    <w:p w:rsidR="00B36FBD" w:rsidRPr="00D00FE3" w:rsidRDefault="00522A8F" w:rsidP="00B36FBD">
      <w:pPr>
        <w:pStyle w:val="ListParagraph"/>
        <w:numPr>
          <w:ilvl w:val="0"/>
          <w:numId w:val="8"/>
        </w:numPr>
      </w:pPr>
      <w:r w:rsidRPr="00D00FE3">
        <w:t>Valmiva aruande</w:t>
      </w:r>
      <w:r w:rsidR="00E30D66" w:rsidRPr="00D00FE3">
        <w:t xml:space="preserve"> </w:t>
      </w:r>
      <w:r w:rsidRPr="00D00FE3">
        <w:t xml:space="preserve"> jaoks võiks uurida ka vabaühenduste arvamust. </w:t>
      </w:r>
      <w:r w:rsidR="00E30D66" w:rsidRPr="00D00FE3">
        <w:t xml:space="preserve">Urmo </w:t>
      </w:r>
      <w:r w:rsidR="00BF6A12" w:rsidRPr="00D00FE3">
        <w:t xml:space="preserve">Kübar </w:t>
      </w:r>
      <w:r w:rsidR="00E30D66" w:rsidRPr="00D00FE3">
        <w:t xml:space="preserve">toob näite, kus hasartmängumaksu nõukogu ümberkujundamist pole vabaühendustega arutatud.  </w:t>
      </w:r>
    </w:p>
    <w:p w:rsidR="00E30D66" w:rsidRPr="00D00FE3" w:rsidRDefault="00E30D66" w:rsidP="00B36FBD">
      <w:pPr>
        <w:pStyle w:val="ListParagraph"/>
        <w:numPr>
          <w:ilvl w:val="0"/>
          <w:numId w:val="8"/>
        </w:numPr>
      </w:pPr>
      <w:r w:rsidRPr="00D00FE3">
        <w:t xml:space="preserve">Mall </w:t>
      </w:r>
      <w:r w:rsidR="00BF6A12" w:rsidRPr="00D00FE3">
        <w:t xml:space="preserve"> Hellam </w:t>
      </w:r>
      <w:r w:rsidRPr="00D00FE3">
        <w:t xml:space="preserve">uurib EL partnerlusleppe protsessis kaasamise korraldamist. </w:t>
      </w:r>
      <w:r w:rsidR="00B36FBD" w:rsidRPr="00D00FE3">
        <w:t xml:space="preserve">Seda koordineerib Rahandusministeerium, diskussioon peaks käivituma aprillis. </w:t>
      </w:r>
      <w:r w:rsidR="00BF6A12" w:rsidRPr="00D00FE3">
        <w:t>Teema vajab eraldi AVP ümarlaua tähelepanu.</w:t>
      </w:r>
    </w:p>
    <w:p w:rsidR="00B36FBD" w:rsidRPr="00D00FE3" w:rsidRDefault="00B36FBD" w:rsidP="00B36FBD">
      <w:pPr>
        <w:pStyle w:val="ListParagraph"/>
        <w:numPr>
          <w:ilvl w:val="0"/>
          <w:numId w:val="8"/>
        </w:numPr>
      </w:pPr>
      <w:r w:rsidRPr="00D00FE3">
        <w:t>Kontrollküsimustik võiks olla abivahend, et saavutada suuremat tähelepanu kaasamise läbiviimisele sarnaselt mõjude hindamisega.</w:t>
      </w:r>
    </w:p>
    <w:p w:rsidR="00B36FBD" w:rsidRPr="00D00FE3" w:rsidRDefault="00B36FBD" w:rsidP="00B36FBD">
      <w:pPr>
        <w:pStyle w:val="ListParagraph"/>
        <w:numPr>
          <w:ilvl w:val="0"/>
          <w:numId w:val="8"/>
        </w:numPr>
      </w:pPr>
      <w:r w:rsidRPr="00D00FE3">
        <w:t xml:space="preserve">Tööplaani kui planeerimise instrumendi võiks arutlusele võtta kaasamise </w:t>
      </w:r>
      <w:r w:rsidR="008C6F74">
        <w:t>kontaktisikute</w:t>
      </w:r>
      <w:r w:rsidR="008C6F74" w:rsidRPr="00D00FE3">
        <w:t xml:space="preserve">  </w:t>
      </w:r>
      <w:r w:rsidRPr="00D00FE3">
        <w:t xml:space="preserve">kokkusaamisel. Selline kohtumine peaks aset leidma kord kvartalis. </w:t>
      </w:r>
      <w:r w:rsidR="00522A8F" w:rsidRPr="00D00FE3">
        <w:t>Protsessi on vaja kaasata Justiitsministeerium, et selgitada Riigikantselei ja JM-i tööjaotus  avatud õigusloome korraldamisel.</w:t>
      </w:r>
    </w:p>
    <w:p w:rsidR="00522A8F" w:rsidRPr="00D00FE3" w:rsidRDefault="00522A8F" w:rsidP="00B36FBD">
      <w:pPr>
        <w:pStyle w:val="ListParagraph"/>
        <w:numPr>
          <w:ilvl w:val="0"/>
          <w:numId w:val="8"/>
        </w:numPr>
      </w:pPr>
      <w:r w:rsidRPr="00D00FE3">
        <w:t>Vahendid kaasamise korraldamiseks puuduvad, loodetakse EL vahendite avanemisele. Ivar rõhutab, et kaasamine on vaja muuta riigivalitsemise regulaarseks osaks, kuidas seda saavutada?Oliver Väärtnõu: 21. sajandil on kaasamine loomulik, retoorikas on see esil, vahendite olemasolul ka teostatav.</w:t>
      </w:r>
    </w:p>
    <w:p w:rsidR="00522A8F" w:rsidRDefault="00522A8F" w:rsidP="00522A8F">
      <w:pPr>
        <w:rPr>
          <w:i/>
        </w:rPr>
      </w:pPr>
    </w:p>
    <w:p w:rsidR="00DC632F" w:rsidRDefault="00522A8F" w:rsidP="00522A8F">
      <w:r w:rsidRPr="00BF6A12">
        <w:rPr>
          <w:u w:val="single"/>
        </w:rPr>
        <w:t>Kokkuvõte:</w:t>
      </w:r>
      <w:r>
        <w:t xml:space="preserve"> Korraldada sel kevadel Riigikantselei ja AVP ümarlaua koostöös kaasamise olukorra arutelu ministeeriumide kaas</w:t>
      </w:r>
      <w:r w:rsidR="00BF6A12">
        <w:t>amis</w:t>
      </w:r>
      <w:r w:rsidR="008C6F74">
        <w:t xml:space="preserve">e kontaktisikute </w:t>
      </w:r>
      <w:r w:rsidR="00BF6A12">
        <w:t xml:space="preserve"> osavõtul.</w:t>
      </w:r>
      <w:r w:rsidR="00DC632F">
        <w:tab/>
      </w:r>
    </w:p>
    <w:p w:rsidR="00BF6A12" w:rsidRDefault="00BF6A12" w:rsidP="00522A8F"/>
    <w:p w:rsidR="00BF6A12" w:rsidRDefault="00BF6A12" w:rsidP="00BF6A12">
      <w:pPr>
        <w:pStyle w:val="ListParagraph"/>
        <w:numPr>
          <w:ilvl w:val="0"/>
          <w:numId w:val="7"/>
        </w:numPr>
      </w:pPr>
      <w:r w:rsidRPr="00BF6A12">
        <w:lastRenderedPageBreak/>
        <w:t>Rahvakogu ettepanekud kodanike osalemise võimaldamiseks valimiste vahelisel</w:t>
      </w:r>
      <w:r>
        <w:t xml:space="preserve"> ajal</w:t>
      </w:r>
    </w:p>
    <w:p w:rsidR="00BF6A12" w:rsidRDefault="00BF6A12" w:rsidP="00BF6A12"/>
    <w:p w:rsidR="00BF6A12" w:rsidRDefault="00244356" w:rsidP="00BF6A12">
      <w:r w:rsidRPr="00244356">
        <w:t>Rahvakogu veebilehel edastati kaasatuse peateema alla 456 ettepanekut ja argumenti</w:t>
      </w:r>
      <w:r>
        <w:t>. Nende kokkuvõte ilmub mõne päeva jooksul rahvakogu.ee veebilehele. Paljud ettepanekud  on  samas suunas, nagu AVP ümarlaua ettepanekud.</w:t>
      </w:r>
    </w:p>
    <w:p w:rsidR="00244356" w:rsidRDefault="00244356" w:rsidP="00BF6A12"/>
    <w:p w:rsidR="001B1592" w:rsidRDefault="00244356" w:rsidP="00BF6A12">
      <w:r w:rsidRPr="00244356">
        <w:rPr>
          <w:u w:val="single"/>
        </w:rPr>
        <w:t>Kokkuvõte:</w:t>
      </w:r>
      <w:r>
        <w:t xml:space="preserve">  </w:t>
      </w:r>
      <w:r w:rsidR="001B1592">
        <w:t>A</w:t>
      </w:r>
      <w:r>
        <w:t xml:space="preserve">nalüüsida Rahvakogu ettepanekute rakendamise võimalusi </w:t>
      </w:r>
      <w:r w:rsidR="001B1592">
        <w:t xml:space="preserve"> täitevvõimu tasandil ja vahetada sel teemal infot.</w:t>
      </w:r>
    </w:p>
    <w:p w:rsidR="001B1592" w:rsidRDefault="001B1592" w:rsidP="00BF6A12"/>
    <w:p w:rsidR="00244356" w:rsidRDefault="001B1592" w:rsidP="001B1592">
      <w:pPr>
        <w:pStyle w:val="ListParagraph"/>
        <w:numPr>
          <w:ilvl w:val="0"/>
          <w:numId w:val="7"/>
        </w:numPr>
      </w:pPr>
      <w:r w:rsidRPr="001B1592">
        <w:t>AVP tegevuskava  rakendamise ja uuendamise korraldus</w:t>
      </w:r>
      <w:r>
        <w:t xml:space="preserve"> </w:t>
      </w:r>
    </w:p>
    <w:p w:rsidR="001B1592" w:rsidRDefault="001B1592" w:rsidP="001B1592"/>
    <w:p w:rsidR="00DB2DAE" w:rsidRDefault="001B1592" w:rsidP="001B1592">
      <w:r>
        <w:t>AVP-ga liitumise otsustamisel sai protsessi koordineerijaks  välisministeerium, kuigi olemuslikult on tegemist eelkõige siseriikliku tegevusvaldkonnaga.AVP tegevuskava näeb ette koordinatsiooni</w:t>
      </w:r>
      <w:r w:rsidR="00DB2DAE">
        <w:t xml:space="preserve">grupi moodustamise,  Tiia Milleri informatsiooni kohaselt  ei ole see välisministeeriumis veel arutlusel olnud. </w:t>
      </w:r>
      <w:r w:rsidR="008B4F47" w:rsidRPr="008B4F47">
        <w:t xml:space="preserve">Kavas on kohtumine RK </w:t>
      </w:r>
      <w:r w:rsidR="006901B5">
        <w:t>s</w:t>
      </w:r>
      <w:r w:rsidR="008B4F47" w:rsidRPr="008B4F47">
        <w:t>trateegiabürooga, et tegevusi arutada.</w:t>
      </w:r>
    </w:p>
    <w:p w:rsidR="008B4F47" w:rsidRDefault="008B4F47" w:rsidP="001B1592"/>
    <w:p w:rsidR="00DB2DAE" w:rsidRDefault="00DB2DAE" w:rsidP="001B1592">
      <w:r>
        <w:t>Linnar Viik teeb ettepaneku analoogiliselt USA-ga, kus 10 osariigis on ametis avatud valitsemise evangelistid, katsetada sarnast süsteemi Eestis, näitek</w:t>
      </w:r>
      <w:r w:rsidR="00D00FE3">
        <w:t>s</w:t>
      </w:r>
      <w:r>
        <w:t xml:space="preserve"> 5 ministeeriumis. </w:t>
      </w:r>
      <w:r w:rsidR="00D00FE3">
        <w:t xml:space="preserve"> Need oleks inimesed, kes innustavad ametnikke kaasama ja kodanikke osalema. </w:t>
      </w:r>
    </w:p>
    <w:p w:rsidR="00D00FE3" w:rsidRDefault="00D00FE3" w:rsidP="001B1592"/>
    <w:p w:rsidR="00D00FE3" w:rsidRDefault="00D00FE3" w:rsidP="001B1592">
      <w:r w:rsidRPr="00D00FE3">
        <w:rPr>
          <w:u w:val="single"/>
        </w:rPr>
        <w:t>Kokkuvõte</w:t>
      </w:r>
      <w:r>
        <w:t xml:space="preserve">: AVP ümarlaud ootab  ametiisikutelt selgust AVP siseriiklikus </w:t>
      </w:r>
      <w:r w:rsidR="008C6F74">
        <w:t>k</w:t>
      </w:r>
      <w:r>
        <w:t>oordinatsiooniprotsessis.</w:t>
      </w:r>
    </w:p>
    <w:p w:rsidR="00D00FE3" w:rsidRDefault="00D00FE3" w:rsidP="001B1592"/>
    <w:p w:rsidR="00D00FE3" w:rsidRPr="00244356" w:rsidRDefault="00D00FE3" w:rsidP="001B1592">
      <w:r>
        <w:t>Kokkuvõtte koostas: Liia Hänni</w:t>
      </w:r>
    </w:p>
    <w:sectPr w:rsidR="00D00FE3" w:rsidRPr="00244356" w:rsidSect="00050C41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D1" w:rsidRDefault="00254CD1" w:rsidP="00DC632F">
      <w:r>
        <w:separator/>
      </w:r>
    </w:p>
  </w:endnote>
  <w:endnote w:type="continuationSeparator" w:id="0">
    <w:p w:rsidR="00254CD1" w:rsidRDefault="00254CD1" w:rsidP="00D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D1" w:rsidRDefault="00254CD1" w:rsidP="00DC632F">
      <w:r>
        <w:separator/>
      </w:r>
    </w:p>
  </w:footnote>
  <w:footnote w:type="continuationSeparator" w:id="0">
    <w:p w:rsidR="00254CD1" w:rsidRDefault="00254CD1" w:rsidP="00DC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42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632F" w:rsidRDefault="006C3A51">
        <w:pPr>
          <w:pStyle w:val="Header"/>
          <w:jc w:val="center"/>
        </w:pPr>
        <w:r>
          <w:fldChar w:fldCharType="begin"/>
        </w:r>
        <w:r w:rsidR="00DC632F">
          <w:instrText xml:space="preserve"> PAGE   \* MERGEFORMAT </w:instrText>
        </w:r>
        <w:r>
          <w:fldChar w:fldCharType="separate"/>
        </w:r>
        <w:r w:rsidR="00961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32F" w:rsidRDefault="00DC6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0"/>
    <w:multiLevelType w:val="hybridMultilevel"/>
    <w:tmpl w:val="C930AB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387"/>
    <w:multiLevelType w:val="hybridMultilevel"/>
    <w:tmpl w:val="FE8ABE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43E7"/>
    <w:multiLevelType w:val="hybridMultilevel"/>
    <w:tmpl w:val="9B847C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20B6"/>
    <w:multiLevelType w:val="hybridMultilevel"/>
    <w:tmpl w:val="ED80FC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6896C122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172E"/>
    <w:multiLevelType w:val="hybridMultilevel"/>
    <w:tmpl w:val="CF766E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7133"/>
    <w:multiLevelType w:val="hybridMultilevel"/>
    <w:tmpl w:val="DDA0FF7A"/>
    <w:lvl w:ilvl="0" w:tplc="042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31" w:hanging="360"/>
      </w:pPr>
    </w:lvl>
    <w:lvl w:ilvl="2" w:tplc="0425001B" w:tentative="1">
      <w:start w:val="1"/>
      <w:numFmt w:val="lowerRoman"/>
      <w:lvlText w:val="%3."/>
      <w:lvlJc w:val="right"/>
      <w:pPr>
        <w:ind w:left="2651" w:hanging="180"/>
      </w:pPr>
    </w:lvl>
    <w:lvl w:ilvl="3" w:tplc="0425000F" w:tentative="1">
      <w:start w:val="1"/>
      <w:numFmt w:val="decimal"/>
      <w:lvlText w:val="%4."/>
      <w:lvlJc w:val="left"/>
      <w:pPr>
        <w:ind w:left="3371" w:hanging="360"/>
      </w:pPr>
    </w:lvl>
    <w:lvl w:ilvl="4" w:tplc="04250019" w:tentative="1">
      <w:start w:val="1"/>
      <w:numFmt w:val="lowerLetter"/>
      <w:lvlText w:val="%5."/>
      <w:lvlJc w:val="left"/>
      <w:pPr>
        <w:ind w:left="4091" w:hanging="360"/>
      </w:pPr>
    </w:lvl>
    <w:lvl w:ilvl="5" w:tplc="0425001B" w:tentative="1">
      <w:start w:val="1"/>
      <w:numFmt w:val="lowerRoman"/>
      <w:lvlText w:val="%6."/>
      <w:lvlJc w:val="right"/>
      <w:pPr>
        <w:ind w:left="4811" w:hanging="180"/>
      </w:pPr>
    </w:lvl>
    <w:lvl w:ilvl="6" w:tplc="0425000F" w:tentative="1">
      <w:start w:val="1"/>
      <w:numFmt w:val="decimal"/>
      <w:lvlText w:val="%7."/>
      <w:lvlJc w:val="left"/>
      <w:pPr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836B05"/>
    <w:multiLevelType w:val="hybridMultilevel"/>
    <w:tmpl w:val="13E0BBC2"/>
    <w:lvl w:ilvl="0" w:tplc="CDEE99A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841180"/>
    <w:multiLevelType w:val="hybridMultilevel"/>
    <w:tmpl w:val="B088BE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BF"/>
    <w:rsid w:val="00007569"/>
    <w:rsid w:val="00041A9A"/>
    <w:rsid w:val="00050C41"/>
    <w:rsid w:val="00057B65"/>
    <w:rsid w:val="0006066F"/>
    <w:rsid w:val="000870FE"/>
    <w:rsid w:val="000C2C46"/>
    <w:rsid w:val="000C551F"/>
    <w:rsid w:val="000F0892"/>
    <w:rsid w:val="001166E8"/>
    <w:rsid w:val="00144DBF"/>
    <w:rsid w:val="00147A62"/>
    <w:rsid w:val="001523E5"/>
    <w:rsid w:val="001876DF"/>
    <w:rsid w:val="00193E36"/>
    <w:rsid w:val="001B1592"/>
    <w:rsid w:val="001E5858"/>
    <w:rsid w:val="001F267D"/>
    <w:rsid w:val="0020636E"/>
    <w:rsid w:val="00244356"/>
    <w:rsid w:val="00254CD1"/>
    <w:rsid w:val="002622FC"/>
    <w:rsid w:val="00272938"/>
    <w:rsid w:val="00273109"/>
    <w:rsid w:val="002938BA"/>
    <w:rsid w:val="002A519F"/>
    <w:rsid w:val="002B03E8"/>
    <w:rsid w:val="002C252F"/>
    <w:rsid w:val="002D35F7"/>
    <w:rsid w:val="002F5FB9"/>
    <w:rsid w:val="00300019"/>
    <w:rsid w:val="003075C4"/>
    <w:rsid w:val="00332855"/>
    <w:rsid w:val="003600DA"/>
    <w:rsid w:val="00376607"/>
    <w:rsid w:val="00385312"/>
    <w:rsid w:val="00396C07"/>
    <w:rsid w:val="003B334B"/>
    <w:rsid w:val="003C0765"/>
    <w:rsid w:val="003E64F4"/>
    <w:rsid w:val="003E7300"/>
    <w:rsid w:val="004011BE"/>
    <w:rsid w:val="00435300"/>
    <w:rsid w:val="0044762F"/>
    <w:rsid w:val="00481A91"/>
    <w:rsid w:val="004933A8"/>
    <w:rsid w:val="004B283D"/>
    <w:rsid w:val="004C0622"/>
    <w:rsid w:val="004C0781"/>
    <w:rsid w:val="004C37E5"/>
    <w:rsid w:val="00515354"/>
    <w:rsid w:val="00521631"/>
    <w:rsid w:val="00522A8F"/>
    <w:rsid w:val="00533D05"/>
    <w:rsid w:val="005378BB"/>
    <w:rsid w:val="00540AAB"/>
    <w:rsid w:val="00547F07"/>
    <w:rsid w:val="00555CAB"/>
    <w:rsid w:val="0056550C"/>
    <w:rsid w:val="005A2126"/>
    <w:rsid w:val="005A3678"/>
    <w:rsid w:val="005A5412"/>
    <w:rsid w:val="005B422E"/>
    <w:rsid w:val="005C5035"/>
    <w:rsid w:val="005D615E"/>
    <w:rsid w:val="005E21C5"/>
    <w:rsid w:val="005E4D41"/>
    <w:rsid w:val="005F39C7"/>
    <w:rsid w:val="0061182D"/>
    <w:rsid w:val="00623D1F"/>
    <w:rsid w:val="006264EE"/>
    <w:rsid w:val="00665ED5"/>
    <w:rsid w:val="006864DD"/>
    <w:rsid w:val="006901B5"/>
    <w:rsid w:val="006C3A51"/>
    <w:rsid w:val="006D050E"/>
    <w:rsid w:val="006E7AC1"/>
    <w:rsid w:val="006F2B45"/>
    <w:rsid w:val="00704AB3"/>
    <w:rsid w:val="0072498C"/>
    <w:rsid w:val="00725F77"/>
    <w:rsid w:val="00760CFE"/>
    <w:rsid w:val="00770B63"/>
    <w:rsid w:val="00772579"/>
    <w:rsid w:val="007773E8"/>
    <w:rsid w:val="007918B1"/>
    <w:rsid w:val="007A113B"/>
    <w:rsid w:val="008120C7"/>
    <w:rsid w:val="0081289D"/>
    <w:rsid w:val="00857AFF"/>
    <w:rsid w:val="0087131C"/>
    <w:rsid w:val="008B4F47"/>
    <w:rsid w:val="008C040F"/>
    <w:rsid w:val="008C6F74"/>
    <w:rsid w:val="008F3445"/>
    <w:rsid w:val="0090422B"/>
    <w:rsid w:val="00933A9E"/>
    <w:rsid w:val="009501C4"/>
    <w:rsid w:val="0096130D"/>
    <w:rsid w:val="009820C6"/>
    <w:rsid w:val="009B22DC"/>
    <w:rsid w:val="009C5480"/>
    <w:rsid w:val="009C7D1D"/>
    <w:rsid w:val="009D1F8E"/>
    <w:rsid w:val="009E1621"/>
    <w:rsid w:val="009F00D4"/>
    <w:rsid w:val="009F618A"/>
    <w:rsid w:val="00A06D30"/>
    <w:rsid w:val="00A2057C"/>
    <w:rsid w:val="00A21083"/>
    <w:rsid w:val="00A24B67"/>
    <w:rsid w:val="00A27BD6"/>
    <w:rsid w:val="00A349FF"/>
    <w:rsid w:val="00A36EDF"/>
    <w:rsid w:val="00A54455"/>
    <w:rsid w:val="00A554A9"/>
    <w:rsid w:val="00A6672E"/>
    <w:rsid w:val="00A84B21"/>
    <w:rsid w:val="00A93561"/>
    <w:rsid w:val="00AD0BD8"/>
    <w:rsid w:val="00AD41C0"/>
    <w:rsid w:val="00AD5D26"/>
    <w:rsid w:val="00B36FBD"/>
    <w:rsid w:val="00B42220"/>
    <w:rsid w:val="00B44268"/>
    <w:rsid w:val="00B518B5"/>
    <w:rsid w:val="00B720B2"/>
    <w:rsid w:val="00B777B5"/>
    <w:rsid w:val="00B929FC"/>
    <w:rsid w:val="00BA0D42"/>
    <w:rsid w:val="00BD1F86"/>
    <w:rsid w:val="00BF12E9"/>
    <w:rsid w:val="00BF6A12"/>
    <w:rsid w:val="00C0574C"/>
    <w:rsid w:val="00C76960"/>
    <w:rsid w:val="00C80135"/>
    <w:rsid w:val="00CA1627"/>
    <w:rsid w:val="00CC1EFB"/>
    <w:rsid w:val="00CE0E54"/>
    <w:rsid w:val="00CF3850"/>
    <w:rsid w:val="00CF6F42"/>
    <w:rsid w:val="00CF726A"/>
    <w:rsid w:val="00D004D6"/>
    <w:rsid w:val="00D00FE3"/>
    <w:rsid w:val="00D122BA"/>
    <w:rsid w:val="00D34416"/>
    <w:rsid w:val="00D37445"/>
    <w:rsid w:val="00D537ED"/>
    <w:rsid w:val="00D558D1"/>
    <w:rsid w:val="00D57A08"/>
    <w:rsid w:val="00D6334C"/>
    <w:rsid w:val="00D84C90"/>
    <w:rsid w:val="00D921F3"/>
    <w:rsid w:val="00D93402"/>
    <w:rsid w:val="00DB2DAE"/>
    <w:rsid w:val="00DC632F"/>
    <w:rsid w:val="00DF5CA4"/>
    <w:rsid w:val="00E26E02"/>
    <w:rsid w:val="00E30D66"/>
    <w:rsid w:val="00E332B3"/>
    <w:rsid w:val="00E60036"/>
    <w:rsid w:val="00E76189"/>
    <w:rsid w:val="00E802EC"/>
    <w:rsid w:val="00E95396"/>
    <w:rsid w:val="00EA4BCA"/>
    <w:rsid w:val="00EC0699"/>
    <w:rsid w:val="00ED2557"/>
    <w:rsid w:val="00EF118B"/>
    <w:rsid w:val="00F056DA"/>
    <w:rsid w:val="00F06C2E"/>
    <w:rsid w:val="00F2171B"/>
    <w:rsid w:val="00F4242A"/>
    <w:rsid w:val="00F474BF"/>
    <w:rsid w:val="00F66229"/>
    <w:rsid w:val="00F84284"/>
    <w:rsid w:val="00F93A99"/>
    <w:rsid w:val="00F97EB4"/>
    <w:rsid w:val="00FA3AC0"/>
    <w:rsid w:val="00FB493B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2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6F"/>
    <w:pPr>
      <w:keepNext/>
      <w:keepLines/>
      <w:spacing w:before="240" w:after="240"/>
      <w:ind w:left="340" w:hanging="34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66F"/>
    <w:rPr>
      <w:rFonts w:ascii="Times New Roman" w:eastAsiaTheme="majorEastAsia" w:hAnsi="Times New Roman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667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6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3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63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2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6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F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7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2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6F"/>
    <w:pPr>
      <w:keepNext/>
      <w:keepLines/>
      <w:spacing w:before="240" w:after="240"/>
      <w:ind w:left="340" w:hanging="34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66F"/>
    <w:rPr>
      <w:rFonts w:ascii="Times New Roman" w:eastAsiaTheme="majorEastAsia" w:hAnsi="Times New Roman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667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6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3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63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2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6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F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7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1B59-5254-41FB-B07C-0BA5DE7B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Maasikas</dc:creator>
  <cp:lastModifiedBy>liia</cp:lastModifiedBy>
  <cp:revision>2</cp:revision>
  <cp:lastPrinted>2013-01-28T11:45:00Z</cp:lastPrinted>
  <dcterms:created xsi:type="dcterms:W3CDTF">2013-05-08T14:07:00Z</dcterms:created>
  <dcterms:modified xsi:type="dcterms:W3CDTF">2013-05-08T14:07:00Z</dcterms:modified>
</cp:coreProperties>
</file>